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E7" w:rsidRPr="003E2EF2" w:rsidRDefault="001812E7" w:rsidP="001812E7">
      <w:pPr>
        <w:jc w:val="center"/>
        <w:rPr>
          <w:b/>
        </w:rPr>
      </w:pPr>
      <w:bookmarkStart w:id="0" w:name="_GoBack"/>
      <w:bookmarkEnd w:id="0"/>
      <w:r w:rsidRPr="003E2EF2">
        <w:rPr>
          <w:b/>
        </w:rPr>
        <w:t>OLIMPIADA DE CULTURĂ GENERALĂ A TINERILOR CLUJENI – „CUGET”, ediția 3</w:t>
      </w:r>
    </w:p>
    <w:p w:rsidR="001812E7" w:rsidRPr="003E2EF2" w:rsidRDefault="001812E7" w:rsidP="001812E7">
      <w:pPr>
        <w:pStyle w:val="NormalWeb"/>
        <w:spacing w:before="0" w:beforeAutospacing="0" w:after="240" w:afterAutospacing="0" w:line="276" w:lineRule="auto"/>
        <w:jc w:val="center"/>
        <w:rPr>
          <w:rFonts w:ascii="Calibri" w:hAnsi="Calibri"/>
          <w:b/>
          <w:sz w:val="22"/>
          <w:szCs w:val="22"/>
        </w:rPr>
      </w:pPr>
      <w:r w:rsidRPr="003E2EF2">
        <w:rPr>
          <w:rFonts w:ascii="Calibri" w:hAnsi="Calibri"/>
          <w:b/>
          <w:sz w:val="22"/>
          <w:szCs w:val="22"/>
        </w:rPr>
        <w:t>Instrucțiuni de lucru privind etapa pe clasă (25 octombrie 2017)</w:t>
      </w:r>
    </w:p>
    <w:p w:rsidR="001812E7" w:rsidRPr="003E2EF2" w:rsidRDefault="001812E7" w:rsidP="001812E7">
      <w:pPr>
        <w:rPr>
          <w:b/>
        </w:rPr>
      </w:pPr>
      <w:r w:rsidRPr="003E2EF2">
        <w:rPr>
          <w:b/>
        </w:rPr>
        <w:t>PREAMBUL</w:t>
      </w:r>
    </w:p>
    <w:p w:rsidR="001812E7" w:rsidRPr="003E2EF2" w:rsidRDefault="001812E7" w:rsidP="001812E7">
      <w:pPr>
        <w:rPr>
          <w:b/>
        </w:rPr>
      </w:pPr>
      <w:r w:rsidRPr="003E2EF2">
        <w:rPr>
          <w:b/>
        </w:rPr>
        <w:t xml:space="preserve">Etapa pe clasă are  caracter de masă și se desfășoară exclusiv în școlile participante, în data de 25 octombrie, ora 14:00. </w:t>
      </w:r>
    </w:p>
    <w:p w:rsidR="001812E7" w:rsidRPr="003E2EF2" w:rsidRDefault="001812E7" w:rsidP="001812E7">
      <w:pPr>
        <w:jc w:val="both"/>
      </w:pPr>
      <w:r w:rsidRPr="003E2EF2">
        <w:t>Organizarea concursului, supravegherea, corectarea chestionarelor şi centralizarea rezultatelor se realizează prin efortul şi bunăvoinţa cadrelor didactice din şcolile respective, coordonate de organizatorul Olimpiadei, Asociația Femeilor de Afaceri Cluj.</w:t>
      </w:r>
    </w:p>
    <w:p w:rsidR="001812E7" w:rsidRPr="003E2EF2" w:rsidRDefault="001812E7" w:rsidP="001812E7">
      <w:pPr>
        <w:rPr>
          <w:b/>
        </w:rPr>
      </w:pPr>
      <w:r w:rsidRPr="003E2EF2">
        <w:rPr>
          <w:b/>
        </w:rPr>
        <w:t xml:space="preserve">PARTICIPANȚI: </w:t>
      </w:r>
      <w:r w:rsidRPr="003E2EF2">
        <w:t>Elevii de liceu din</w:t>
      </w:r>
      <w:r w:rsidRPr="003E2EF2">
        <w:rPr>
          <w:b/>
        </w:rPr>
        <w:t xml:space="preserve"> </w:t>
      </w:r>
      <w:r w:rsidRPr="003E2EF2">
        <w:t>şcolile participante:</w:t>
      </w:r>
    </w:p>
    <w:p w:rsidR="001812E7" w:rsidRPr="003E2EF2" w:rsidRDefault="001812E7" w:rsidP="001812E7">
      <w:pPr>
        <w:jc w:val="both"/>
      </w:pPr>
      <w:r w:rsidRPr="003E2EF2">
        <w:rPr>
          <w:b/>
          <w:bCs/>
          <w:i/>
        </w:rPr>
        <w:t xml:space="preserve">- </w:t>
      </w:r>
      <w:r w:rsidRPr="003E2EF2">
        <w:t>GRUPA G1*: elevii claselor IX-X din şcolile participante;</w:t>
      </w:r>
    </w:p>
    <w:p w:rsidR="001812E7" w:rsidRPr="003E2EF2" w:rsidRDefault="001812E7" w:rsidP="001812E7">
      <w:pPr>
        <w:jc w:val="both"/>
      </w:pPr>
      <w:r w:rsidRPr="003E2EF2">
        <w:t>- GRUPA G2*: elevii claselor XI-XII din şcolile participante;</w:t>
      </w:r>
    </w:p>
    <w:p w:rsidR="001812E7" w:rsidRPr="003E2EF2" w:rsidRDefault="001812E7" w:rsidP="001812E7">
      <w:pPr>
        <w:pStyle w:val="ListParagraph"/>
        <w:spacing w:after="0" w:line="276" w:lineRule="auto"/>
        <w:ind w:left="0"/>
        <w:jc w:val="both"/>
        <w:rPr>
          <w:rFonts w:eastAsia="Times New Roman"/>
          <w:b/>
          <w:lang w:val="ro-RO"/>
        </w:rPr>
      </w:pPr>
    </w:p>
    <w:p w:rsidR="001812E7" w:rsidRPr="003E2EF2" w:rsidRDefault="001812E7" w:rsidP="001812E7">
      <w:pPr>
        <w:pStyle w:val="ListParagraph"/>
        <w:spacing w:after="0" w:line="276" w:lineRule="auto"/>
        <w:ind w:left="0"/>
        <w:jc w:val="both"/>
        <w:rPr>
          <w:rFonts w:eastAsia="Times New Roman"/>
          <w:b/>
          <w:lang w:val="ro-RO"/>
        </w:rPr>
      </w:pPr>
      <w:r w:rsidRPr="003E2EF2">
        <w:rPr>
          <w:rFonts w:eastAsia="Times New Roman"/>
          <w:b/>
          <w:lang w:val="ro-RO"/>
        </w:rPr>
        <w:t>ASPECTE ORGANIZATORICE</w:t>
      </w:r>
    </w:p>
    <w:p w:rsidR="001812E7" w:rsidRPr="003E2EF2" w:rsidRDefault="001812E7" w:rsidP="001812E7">
      <w:pPr>
        <w:pStyle w:val="ListParagraph"/>
        <w:numPr>
          <w:ilvl w:val="1"/>
          <w:numId w:val="4"/>
        </w:numPr>
        <w:spacing w:before="100" w:beforeAutospacing="1" w:after="100" w:afterAutospacing="1" w:line="276" w:lineRule="auto"/>
        <w:jc w:val="both"/>
        <w:rPr>
          <w:lang w:val="ro-RO"/>
        </w:rPr>
      </w:pPr>
      <w:r w:rsidRPr="003E2EF2">
        <w:rPr>
          <w:lang w:val="ro-RO"/>
        </w:rPr>
        <w:t>În ziua concursului,</w:t>
      </w:r>
      <w:r w:rsidRPr="003E2EF2">
        <w:rPr>
          <w:rFonts w:eastAsia="Times New Roman"/>
          <w:lang w:val="ro-RO"/>
        </w:rPr>
        <w:t xml:space="preserve"> Asociația Femeilor de Afaceri Cluj–Napoca (prin membrele desemnate a se ocupa de fiecare unitate de învățământ) pune la dispoziția școlilor participante (prin </w:t>
      </w:r>
      <w:r w:rsidRPr="003E2EF2">
        <w:rPr>
          <w:lang w:val="ro-RO"/>
        </w:rPr>
        <w:t>responsabilii desemnați în fiecare școală),</w:t>
      </w:r>
      <w:r w:rsidRPr="003E2EF2">
        <w:rPr>
          <w:rFonts w:eastAsia="Times New Roman"/>
          <w:lang w:val="ro-RO"/>
        </w:rPr>
        <w:t xml:space="preserve"> </w:t>
      </w:r>
      <w:r w:rsidRPr="003E2EF2">
        <w:rPr>
          <w:lang w:val="ro-RO"/>
        </w:rPr>
        <w:t xml:space="preserve">chestionarele și baremul de corectură (răspunsurile corecte, pentru a se face verificarea și punctarea), în plicuri sigilate;  </w:t>
      </w:r>
    </w:p>
    <w:p w:rsidR="001812E7" w:rsidRPr="003E2EF2" w:rsidRDefault="001812E7" w:rsidP="001812E7">
      <w:pPr>
        <w:pStyle w:val="ListParagraph"/>
        <w:numPr>
          <w:ilvl w:val="1"/>
          <w:numId w:val="4"/>
        </w:numPr>
        <w:spacing w:before="100" w:beforeAutospacing="1" w:after="100" w:afterAutospacing="1" w:line="276" w:lineRule="auto"/>
        <w:jc w:val="both"/>
        <w:rPr>
          <w:lang w:val="ro-RO"/>
        </w:rPr>
      </w:pPr>
      <w:r w:rsidRPr="003E2EF2">
        <w:rPr>
          <w:lang w:val="ro-RO"/>
        </w:rPr>
        <w:t>La ora anunțată pentru concurs, ora 14:00, fiecare cadru didactic supraveghetor intră în clasă, prezintă elevilor concursul, instrucțiunile de completare a chestionarului, deschide plicurile, distribuie chestionarele și supraveghează completarea datelor personale ale participanților. După ce toți elevii și-au completat datele, pe prima pagină a chestionarului, se va da startul concursului contracronometru (15 minute).</w:t>
      </w:r>
    </w:p>
    <w:p w:rsidR="001812E7" w:rsidRPr="003E2EF2" w:rsidRDefault="001812E7" w:rsidP="001812E7">
      <w:pPr>
        <w:pStyle w:val="ListParagraph"/>
        <w:numPr>
          <w:ilvl w:val="1"/>
          <w:numId w:val="4"/>
        </w:numPr>
        <w:spacing w:before="100" w:beforeAutospacing="1" w:after="100" w:afterAutospacing="1" w:line="276" w:lineRule="auto"/>
        <w:jc w:val="both"/>
        <w:rPr>
          <w:lang w:val="ro-RO"/>
        </w:rPr>
      </w:pPr>
      <w:r w:rsidRPr="003E2EF2">
        <w:rPr>
          <w:lang w:val="ro-RO"/>
        </w:rPr>
        <w:t>După concurs, baremul de corectare va fi afișat pe ușa fiecărei săli/la avizier în care se va desfășura concursul, astfel încât fiecare elev să-și poată valida răspunsurile.</w:t>
      </w:r>
    </w:p>
    <w:p w:rsidR="001812E7" w:rsidRPr="003E2EF2" w:rsidRDefault="001812E7" w:rsidP="001812E7">
      <w:pPr>
        <w:pStyle w:val="ListParagraph"/>
        <w:spacing w:before="100" w:beforeAutospacing="1" w:after="100" w:afterAutospacing="1" w:line="276" w:lineRule="auto"/>
        <w:ind w:left="732"/>
        <w:jc w:val="both"/>
        <w:rPr>
          <w:lang w:val="ro-RO"/>
        </w:rPr>
      </w:pPr>
    </w:p>
    <w:p w:rsidR="001812E7" w:rsidRPr="003E2EF2" w:rsidRDefault="001812E7" w:rsidP="001812E7">
      <w:pPr>
        <w:pStyle w:val="ListParagraph"/>
        <w:numPr>
          <w:ilvl w:val="0"/>
          <w:numId w:val="4"/>
        </w:numPr>
        <w:spacing w:line="276" w:lineRule="auto"/>
        <w:jc w:val="both"/>
        <w:rPr>
          <w:b/>
          <w:lang w:val="ro-RO"/>
        </w:rPr>
      </w:pPr>
      <w:r w:rsidRPr="003E2EF2">
        <w:rPr>
          <w:b/>
          <w:lang w:val="ro-RO"/>
        </w:rPr>
        <w:t>COMPLETAREA CHESTIONARULUI</w:t>
      </w:r>
    </w:p>
    <w:p w:rsidR="001812E7" w:rsidRPr="003E2EF2" w:rsidRDefault="001812E7" w:rsidP="001812E7">
      <w:pPr>
        <w:pStyle w:val="ListParagraph"/>
        <w:numPr>
          <w:ilvl w:val="1"/>
          <w:numId w:val="4"/>
        </w:numPr>
        <w:spacing w:line="276" w:lineRule="auto"/>
        <w:jc w:val="both"/>
        <w:rPr>
          <w:lang w:val="ro-RO"/>
        </w:rPr>
      </w:pPr>
      <w:r w:rsidRPr="003E2EF2">
        <w:rPr>
          <w:lang w:val="ro-RO"/>
        </w:rPr>
        <w:t xml:space="preserve">Fiecare participant bifează (X) răspunsul corect pentru fiecare dintre cele 25 de întrebări. </w:t>
      </w:r>
    </w:p>
    <w:p w:rsidR="001812E7" w:rsidRPr="003E2EF2" w:rsidRDefault="001812E7" w:rsidP="001812E7">
      <w:pPr>
        <w:pStyle w:val="ListParagraph"/>
        <w:numPr>
          <w:ilvl w:val="1"/>
          <w:numId w:val="4"/>
        </w:numPr>
        <w:spacing w:before="100" w:beforeAutospacing="1" w:after="100" w:afterAutospacing="1" w:line="276" w:lineRule="auto"/>
        <w:jc w:val="both"/>
        <w:rPr>
          <w:lang w:val="ro-RO"/>
        </w:rPr>
      </w:pPr>
      <w:r w:rsidRPr="003E2EF2">
        <w:rPr>
          <w:lang w:val="ro-RO"/>
        </w:rPr>
        <w:t xml:space="preserve">Chestionarele se completează contra-cronometru de către participanți, timpul de răspuns este de 15 minute pentru setul de 25 întrebări. Timpul nu include și completarea datelor de identificare ale concurenților pe chestionar: Nume, Inițiala tatălui, Prenume, Clasa, Data nașterii </w:t>
      </w:r>
      <w:r w:rsidRPr="003E2EF2">
        <w:rPr>
          <w:lang w:val="ro-RO"/>
        </w:rPr>
        <w:lastRenderedPageBreak/>
        <w:t xml:space="preserve">și </w:t>
      </w:r>
      <w:r w:rsidRPr="003E2EF2">
        <w:rPr>
          <w:i/>
          <w:lang w:val="ro-RO"/>
        </w:rPr>
        <w:t xml:space="preserve">Acordul de participare la Olimpiada Cuget, </w:t>
      </w:r>
      <w:r w:rsidRPr="003E2EF2">
        <w:rPr>
          <w:lang w:val="ro-RO"/>
        </w:rPr>
        <w:t xml:space="preserve">acestea fiind completate după ce fiecare elev a primit chestionarul. </w:t>
      </w:r>
    </w:p>
    <w:p w:rsidR="001812E7" w:rsidRPr="003E2EF2" w:rsidRDefault="001812E7" w:rsidP="001812E7">
      <w:pPr>
        <w:pStyle w:val="ListParagraph"/>
        <w:numPr>
          <w:ilvl w:val="1"/>
          <w:numId w:val="4"/>
        </w:numPr>
        <w:spacing w:line="276" w:lineRule="auto"/>
        <w:jc w:val="both"/>
        <w:rPr>
          <w:lang w:val="ro-RO"/>
        </w:rPr>
      </w:pPr>
      <w:r w:rsidRPr="003E2EF2">
        <w:rPr>
          <w:lang w:val="ro-RO"/>
        </w:rPr>
        <w:t>Pentru fiecare răspuns corect se acordă un punct, numărul maxim de puncte fiind 25.</w:t>
      </w:r>
    </w:p>
    <w:p w:rsidR="001812E7" w:rsidRPr="003E2EF2" w:rsidRDefault="001812E7" w:rsidP="001812E7">
      <w:pPr>
        <w:pStyle w:val="ListParagraph"/>
        <w:numPr>
          <w:ilvl w:val="1"/>
          <w:numId w:val="4"/>
        </w:numPr>
        <w:spacing w:line="276" w:lineRule="auto"/>
        <w:jc w:val="both"/>
        <w:rPr>
          <w:lang w:val="ro-RO"/>
        </w:rPr>
      </w:pPr>
      <w:r w:rsidRPr="003E2EF2">
        <w:rPr>
          <w:lang w:val="ro-RO"/>
        </w:rPr>
        <w:t>Numărul minim de puncte care asigură accesul la semifinală este 20 puncte.</w:t>
      </w:r>
    </w:p>
    <w:p w:rsidR="001812E7" w:rsidRPr="003E2EF2" w:rsidRDefault="001812E7" w:rsidP="001812E7">
      <w:pPr>
        <w:pStyle w:val="ListParagraph"/>
        <w:spacing w:line="276" w:lineRule="auto"/>
        <w:jc w:val="both"/>
        <w:rPr>
          <w:lang w:val="ro-RO"/>
        </w:rPr>
      </w:pPr>
      <w:r w:rsidRPr="003E2EF2">
        <w:rPr>
          <w:lang w:val="ro-RO"/>
        </w:rPr>
        <w:t>Întrebările la care se identifică mai multe variante de răspuns completate sau niciunul vor fi notate cu 0 puncte.</w:t>
      </w:r>
    </w:p>
    <w:p w:rsidR="001812E7" w:rsidRPr="003E2EF2" w:rsidRDefault="001812E7" w:rsidP="001812E7">
      <w:pPr>
        <w:pStyle w:val="ListParagraph"/>
        <w:spacing w:line="276" w:lineRule="auto"/>
        <w:ind w:left="360"/>
        <w:jc w:val="both"/>
        <w:rPr>
          <w:lang w:val="ro-RO"/>
        </w:rPr>
      </w:pPr>
      <w:r w:rsidRPr="003E2EF2">
        <w:rPr>
          <w:lang w:val="ro-RO"/>
        </w:rPr>
        <w:t>2.5. Semifinala se va desfășura în data de 18 noiembrie 2017, la Facultatea de Științe Economice și Gestiunea Afacerilor.</w:t>
      </w:r>
    </w:p>
    <w:p w:rsidR="001812E7" w:rsidRPr="003E2EF2" w:rsidRDefault="001812E7" w:rsidP="001812E7">
      <w:pPr>
        <w:pStyle w:val="ListParagraph"/>
        <w:ind w:left="360"/>
        <w:jc w:val="both"/>
        <w:rPr>
          <w:lang w:val="ro-RO"/>
        </w:rPr>
      </w:pPr>
      <w:r w:rsidRPr="003E2EF2">
        <w:rPr>
          <w:lang w:val="ro-RO"/>
        </w:rPr>
        <w:t>2.6 Dacă un participant dorește să-și modifice răspunsul, va proceda astfel: va  colora integral pătrățelul cu răspunsul inițial și va bifa (X) căsuța cu răspunsul final.</w:t>
      </w:r>
    </w:p>
    <w:p w:rsidR="001812E7" w:rsidRPr="003E2EF2" w:rsidRDefault="001812E7" w:rsidP="001812E7">
      <w:pPr>
        <w:pStyle w:val="ListParagraph"/>
        <w:spacing w:before="100" w:beforeAutospacing="1" w:after="100" w:afterAutospacing="1" w:line="276" w:lineRule="auto"/>
        <w:ind w:left="0"/>
        <w:jc w:val="both"/>
        <w:rPr>
          <w:b/>
          <w:lang w:val="ro-RO"/>
        </w:rPr>
      </w:pPr>
    </w:p>
    <w:p w:rsidR="001812E7" w:rsidRPr="003E2EF2" w:rsidRDefault="001812E7" w:rsidP="001812E7">
      <w:pPr>
        <w:pStyle w:val="ListParagraph"/>
        <w:numPr>
          <w:ilvl w:val="0"/>
          <w:numId w:val="4"/>
        </w:numPr>
        <w:spacing w:before="100" w:beforeAutospacing="1" w:after="100" w:afterAutospacing="1" w:line="276" w:lineRule="auto"/>
        <w:jc w:val="both"/>
        <w:rPr>
          <w:b/>
          <w:lang w:val="ro-RO"/>
        </w:rPr>
      </w:pPr>
      <w:r w:rsidRPr="003E2EF2">
        <w:rPr>
          <w:b/>
          <w:lang w:val="ro-RO"/>
        </w:rPr>
        <w:t>CORECTAREA ȘI AFIȘAREA REZULTATELOR</w:t>
      </w:r>
    </w:p>
    <w:p w:rsidR="001812E7" w:rsidRPr="003E2EF2" w:rsidRDefault="001812E7" w:rsidP="001812E7">
      <w:pPr>
        <w:pStyle w:val="ListParagraph"/>
        <w:numPr>
          <w:ilvl w:val="1"/>
          <w:numId w:val="4"/>
        </w:numPr>
        <w:spacing w:before="100" w:beforeAutospacing="1" w:after="100" w:afterAutospacing="1" w:line="276" w:lineRule="auto"/>
        <w:jc w:val="both"/>
        <w:rPr>
          <w:lang w:val="ro-RO"/>
        </w:rPr>
      </w:pPr>
      <w:r w:rsidRPr="003E2EF2">
        <w:rPr>
          <w:lang w:val="ro-RO"/>
        </w:rPr>
        <w:t>Corectarea chestionarelor se va realiza în ziua concursului, în fiecare școală participantă la concurs, de către comisia de evaluare organizată de fiecare școală participantă. Corectarea se va realiza pe baza baremului afișat, ținând cont de faptul că pentru fiecare răspuns corect se va acorda un punct, iar întrebările cu mai multe răspunsuri sau niciunul vor fi marcate cu 0 puncte.</w:t>
      </w:r>
    </w:p>
    <w:p w:rsidR="001812E7" w:rsidRPr="003E2EF2" w:rsidRDefault="001812E7" w:rsidP="001812E7">
      <w:pPr>
        <w:pStyle w:val="ListParagraph"/>
        <w:numPr>
          <w:ilvl w:val="1"/>
          <w:numId w:val="4"/>
        </w:numPr>
        <w:spacing w:before="100" w:beforeAutospacing="1" w:after="100" w:afterAutospacing="1" w:line="276" w:lineRule="auto"/>
        <w:jc w:val="both"/>
        <w:rPr>
          <w:lang w:val="ro-RO"/>
        </w:rPr>
      </w:pPr>
      <w:r w:rsidRPr="003E2EF2">
        <w:rPr>
          <w:lang w:val="ro-RO"/>
        </w:rPr>
        <w:t>Rezultatele persoanelor care au obținut punctele necesare calificării în semifinală (20 din 25) se vor trece în tabelul electronic (format Microsoft Excel) primit din partea organizatorilor și se va transmite completat organizatorilor până cel târziu în data de 26 octombrie, ora 10:00.</w:t>
      </w:r>
    </w:p>
    <w:p w:rsidR="001812E7" w:rsidRPr="003E2EF2" w:rsidRDefault="001812E7" w:rsidP="001812E7">
      <w:pPr>
        <w:pStyle w:val="ListParagraph"/>
        <w:numPr>
          <w:ilvl w:val="1"/>
          <w:numId w:val="4"/>
        </w:numPr>
        <w:spacing w:before="100" w:beforeAutospacing="1" w:after="100" w:afterAutospacing="1" w:line="276" w:lineRule="auto"/>
        <w:jc w:val="both"/>
        <w:rPr>
          <w:lang w:val="ro-RO"/>
        </w:rPr>
      </w:pPr>
      <w:r w:rsidRPr="003E2EF2">
        <w:rPr>
          <w:lang w:val="ro-RO"/>
        </w:rPr>
        <w:t xml:space="preserve">Afișarea rezultatelor se va realiza pe site-ul competiției </w:t>
      </w:r>
      <w:hyperlink r:id="rId7" w:history="1">
        <w:r w:rsidRPr="003E2EF2">
          <w:rPr>
            <w:rStyle w:val="Hyperlink"/>
          </w:rPr>
          <w:t>www.cuget.afacj.ro</w:t>
        </w:r>
      </w:hyperlink>
      <w:r w:rsidRPr="003E2EF2">
        <w:rPr>
          <w:lang w:val="ro-RO"/>
        </w:rPr>
        <w:t xml:space="preserve">, în decursul zilei de vineri, 27 octombrie. </w:t>
      </w:r>
    </w:p>
    <w:p w:rsidR="001812E7" w:rsidRPr="003E2EF2" w:rsidRDefault="001812E7" w:rsidP="001812E7">
      <w:pPr>
        <w:pStyle w:val="ListParagraph"/>
        <w:numPr>
          <w:ilvl w:val="1"/>
          <w:numId w:val="4"/>
        </w:numPr>
        <w:spacing w:before="100" w:beforeAutospacing="1" w:after="100" w:afterAutospacing="1" w:line="276" w:lineRule="auto"/>
        <w:jc w:val="both"/>
        <w:rPr>
          <w:lang w:val="ro-RO"/>
        </w:rPr>
      </w:pPr>
      <w:r w:rsidRPr="003E2EF2">
        <w:rPr>
          <w:rFonts w:eastAsia="Times New Roman"/>
          <w:lang w:val="ro-RO"/>
        </w:rPr>
        <w:t>Chestionarele corectate și lista elevilor calificați la etapa a II-a, pe școală, se arhivează la sediul școlii participante, care le păstrează p</w:t>
      </w:r>
      <w:r w:rsidRPr="003E2EF2">
        <w:rPr>
          <w:lang w:val="ro-RO"/>
        </w:rPr>
        <w:t>â</w:t>
      </w:r>
      <w:r w:rsidRPr="003E2EF2">
        <w:rPr>
          <w:rFonts w:eastAsia="Times New Roman"/>
          <w:lang w:val="ro-RO"/>
        </w:rPr>
        <w:t>nă la încheierea ultimei etape a fiecărei ediții a Olimpiadei.</w:t>
      </w:r>
    </w:p>
    <w:p w:rsidR="001812E7" w:rsidRPr="003E2EF2" w:rsidRDefault="001812E7" w:rsidP="001812E7"/>
    <w:p w:rsidR="00230A6B" w:rsidRPr="003E2EF2" w:rsidRDefault="00230A6B" w:rsidP="004A4D91"/>
    <w:sectPr w:rsidR="00230A6B" w:rsidRPr="003E2EF2" w:rsidSect="00CE3F93">
      <w:headerReference w:type="default" r:id="rId8"/>
      <w:footerReference w:type="default" r:id="rId9"/>
      <w:pgSz w:w="12240" w:h="15840"/>
      <w:pgMar w:top="2520" w:right="1440" w:bottom="243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7E" w:rsidRDefault="005A327E" w:rsidP="00530936">
      <w:pPr>
        <w:spacing w:after="0" w:line="240" w:lineRule="auto"/>
      </w:pPr>
      <w:r>
        <w:separator/>
      </w:r>
    </w:p>
  </w:endnote>
  <w:endnote w:type="continuationSeparator" w:id="0">
    <w:p w:rsidR="005A327E" w:rsidRDefault="005A327E" w:rsidP="0053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6B" w:rsidRDefault="00243100">
    <w:pPr>
      <w:pStyle w:val="Footer"/>
    </w:pPr>
    <w:r>
      <w:rPr>
        <w:noProof/>
        <w:lang w:val="en-US"/>
      </w:rPr>
      <w:drawing>
        <wp:anchor distT="0" distB="0" distL="114300" distR="114300" simplePos="0" relativeHeight="251659776" behindDoc="1" locked="0" layoutInCell="1" allowOverlap="1">
          <wp:simplePos x="0" y="0"/>
          <wp:positionH relativeFrom="column">
            <wp:posOffset>0</wp:posOffset>
          </wp:positionH>
          <wp:positionV relativeFrom="paragraph">
            <wp:posOffset>-1181100</wp:posOffset>
          </wp:positionV>
          <wp:extent cx="5886450" cy="1143000"/>
          <wp:effectExtent l="0" t="0" r="0" b="0"/>
          <wp:wrapNone/>
          <wp:docPr id="4" name="Picture 4" descr="\\CJ080\Work\38.Cuget 2017\Antet\Cuget 2017 - 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080\Work\38.Cuget 2017\Antet\Cuget 2017 - footer.w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11430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7E" w:rsidRDefault="005A327E" w:rsidP="00530936">
      <w:pPr>
        <w:spacing w:after="0" w:line="240" w:lineRule="auto"/>
      </w:pPr>
      <w:r>
        <w:separator/>
      </w:r>
    </w:p>
  </w:footnote>
  <w:footnote w:type="continuationSeparator" w:id="0">
    <w:p w:rsidR="005A327E" w:rsidRDefault="005A327E" w:rsidP="00530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6B" w:rsidRDefault="00243100" w:rsidP="000268E0">
    <w:pPr>
      <w:pStyle w:val="Header"/>
      <w:tabs>
        <w:tab w:val="clear" w:pos="9360"/>
      </w:tabs>
    </w:pPr>
    <w:r>
      <w:rPr>
        <w:noProof/>
        <w:lang w:val="en-US"/>
      </w:rPr>
      <w:drawing>
        <wp:anchor distT="0" distB="0" distL="114300" distR="114300" simplePos="0" relativeHeight="251657728" behindDoc="1" locked="0" layoutInCell="1" allowOverlap="1">
          <wp:simplePos x="0" y="0"/>
          <wp:positionH relativeFrom="column">
            <wp:posOffset>3175</wp:posOffset>
          </wp:positionH>
          <wp:positionV relativeFrom="paragraph">
            <wp:posOffset>161925</wp:posOffset>
          </wp:positionV>
          <wp:extent cx="1114425" cy="1095375"/>
          <wp:effectExtent l="0" t="0" r="9525" b="9525"/>
          <wp:wrapNone/>
          <wp:docPr id="1" name="Picture 1" descr="Logo Cu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ge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095375"/>
                  </a:xfrm>
                  <a:prstGeom prst="rect">
                    <a:avLst/>
                  </a:prstGeom>
                  <a:noFill/>
                </pic:spPr>
              </pic:pic>
            </a:graphicData>
          </a:graphic>
        </wp:anchor>
      </w:drawing>
    </w:r>
    <w:r>
      <w:rPr>
        <w:noProof/>
        <w:lang w:val="en-US"/>
      </w:rPr>
      <w:drawing>
        <wp:anchor distT="0" distB="0" distL="114300" distR="114300" simplePos="0" relativeHeight="251656704" behindDoc="1" locked="0" layoutInCell="1" allowOverlap="1">
          <wp:simplePos x="0" y="0"/>
          <wp:positionH relativeFrom="column">
            <wp:posOffset>-824230</wp:posOffset>
          </wp:positionH>
          <wp:positionV relativeFrom="page">
            <wp:posOffset>-114300</wp:posOffset>
          </wp:positionV>
          <wp:extent cx="7591425" cy="10725150"/>
          <wp:effectExtent l="0" t="0" r="9525" b="0"/>
          <wp:wrapNone/>
          <wp:docPr id="2" name="Picture 1" descr="antet 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AF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1425" cy="10725150"/>
                  </a:xfrm>
                  <a:prstGeom prst="rect">
                    <a:avLst/>
                  </a:prstGeom>
                  <a:noFill/>
                </pic:spPr>
              </pic:pic>
            </a:graphicData>
          </a:graphic>
        </wp:anchor>
      </w:drawing>
    </w:r>
    <w:r w:rsidR="00230A6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30D61"/>
    <w:multiLevelType w:val="hybridMultilevel"/>
    <w:tmpl w:val="A498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C48DE"/>
    <w:multiLevelType w:val="hybridMultilevel"/>
    <w:tmpl w:val="604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C17C8"/>
    <w:multiLevelType w:val="multilevel"/>
    <w:tmpl w:val="26584BB4"/>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32" w:hanging="372"/>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3">
    <w:nsid w:val="7E013899"/>
    <w:multiLevelType w:val="hybridMultilevel"/>
    <w:tmpl w:val="E8EE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30936"/>
    <w:rsid w:val="00013E10"/>
    <w:rsid w:val="000268E0"/>
    <w:rsid w:val="00027C47"/>
    <w:rsid w:val="00072F30"/>
    <w:rsid w:val="000B4FD3"/>
    <w:rsid w:val="000C5853"/>
    <w:rsid w:val="00106554"/>
    <w:rsid w:val="001479C6"/>
    <w:rsid w:val="00164EC7"/>
    <w:rsid w:val="001812E7"/>
    <w:rsid w:val="001C351B"/>
    <w:rsid w:val="001D5983"/>
    <w:rsid w:val="002008AF"/>
    <w:rsid w:val="00222794"/>
    <w:rsid w:val="002256D9"/>
    <w:rsid w:val="00230A6B"/>
    <w:rsid w:val="00240531"/>
    <w:rsid w:val="00243100"/>
    <w:rsid w:val="00283AF6"/>
    <w:rsid w:val="002A27C2"/>
    <w:rsid w:val="002A5CA6"/>
    <w:rsid w:val="002C5EBE"/>
    <w:rsid w:val="002D7162"/>
    <w:rsid w:val="002E37DA"/>
    <w:rsid w:val="00386A55"/>
    <w:rsid w:val="003A12D3"/>
    <w:rsid w:val="003E2EF2"/>
    <w:rsid w:val="00405F4E"/>
    <w:rsid w:val="00440010"/>
    <w:rsid w:val="00445203"/>
    <w:rsid w:val="004A3BD8"/>
    <w:rsid w:val="004A4D91"/>
    <w:rsid w:val="004A7D08"/>
    <w:rsid w:val="004C004B"/>
    <w:rsid w:val="004F0B23"/>
    <w:rsid w:val="00530936"/>
    <w:rsid w:val="00534298"/>
    <w:rsid w:val="00554C0C"/>
    <w:rsid w:val="00567A37"/>
    <w:rsid w:val="00591D14"/>
    <w:rsid w:val="005A327E"/>
    <w:rsid w:val="00674DCE"/>
    <w:rsid w:val="0068721D"/>
    <w:rsid w:val="006F48E0"/>
    <w:rsid w:val="007506B6"/>
    <w:rsid w:val="007B4639"/>
    <w:rsid w:val="00817D8E"/>
    <w:rsid w:val="00851054"/>
    <w:rsid w:val="008F20D8"/>
    <w:rsid w:val="0091378E"/>
    <w:rsid w:val="0092212D"/>
    <w:rsid w:val="00945A8E"/>
    <w:rsid w:val="00955FD4"/>
    <w:rsid w:val="00996417"/>
    <w:rsid w:val="009F1D2E"/>
    <w:rsid w:val="00A42B54"/>
    <w:rsid w:val="00A55A26"/>
    <w:rsid w:val="00AA6A1E"/>
    <w:rsid w:val="00AB49E6"/>
    <w:rsid w:val="00AC5B30"/>
    <w:rsid w:val="00BB27E0"/>
    <w:rsid w:val="00BC57D4"/>
    <w:rsid w:val="00C010A9"/>
    <w:rsid w:val="00C0482F"/>
    <w:rsid w:val="00C45F58"/>
    <w:rsid w:val="00C834F4"/>
    <w:rsid w:val="00C93662"/>
    <w:rsid w:val="00CE3F93"/>
    <w:rsid w:val="00D3024B"/>
    <w:rsid w:val="00D47966"/>
    <w:rsid w:val="00D61018"/>
    <w:rsid w:val="00D97D02"/>
    <w:rsid w:val="00E5518B"/>
    <w:rsid w:val="00E6266E"/>
    <w:rsid w:val="00E633DC"/>
    <w:rsid w:val="00E96732"/>
    <w:rsid w:val="00EC548A"/>
    <w:rsid w:val="00ED6B25"/>
    <w:rsid w:val="00EE0876"/>
    <w:rsid w:val="00F708DE"/>
    <w:rsid w:val="00FD1F5D"/>
    <w:rsid w:val="00FD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8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093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530936"/>
    <w:rPr>
      <w:lang w:val="ro-RO"/>
    </w:rPr>
  </w:style>
  <w:style w:type="paragraph" w:styleId="Footer">
    <w:name w:val="footer"/>
    <w:basedOn w:val="Normal"/>
    <w:link w:val="FooterChar"/>
    <w:uiPriority w:val="99"/>
    <w:semiHidden/>
    <w:rsid w:val="0053093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530936"/>
    <w:rPr>
      <w:lang w:val="ro-RO"/>
    </w:rPr>
  </w:style>
  <w:style w:type="paragraph" w:styleId="BalloonText">
    <w:name w:val="Balloon Text"/>
    <w:basedOn w:val="Normal"/>
    <w:link w:val="BalloonTextChar"/>
    <w:uiPriority w:val="99"/>
    <w:semiHidden/>
    <w:rsid w:val="0053093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30936"/>
    <w:rPr>
      <w:rFonts w:ascii="Tahoma" w:hAnsi="Tahoma"/>
      <w:sz w:val="16"/>
      <w:lang w:val="ro-RO"/>
    </w:rPr>
  </w:style>
  <w:style w:type="paragraph" w:styleId="NormalWeb">
    <w:name w:val="Normal (Web)"/>
    <w:basedOn w:val="Normal"/>
    <w:uiPriority w:val="99"/>
    <w:rsid w:val="00CE3F93"/>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rsid w:val="00CE3F93"/>
    <w:rPr>
      <w:rFonts w:cs="Times New Roman"/>
      <w:color w:val="0000FF"/>
      <w:u w:val="single"/>
    </w:rPr>
  </w:style>
  <w:style w:type="character" w:styleId="FollowedHyperlink">
    <w:name w:val="FollowedHyperlink"/>
    <w:basedOn w:val="DefaultParagraphFont"/>
    <w:uiPriority w:val="99"/>
    <w:semiHidden/>
    <w:rsid w:val="009F1D2E"/>
    <w:rPr>
      <w:rFonts w:cs="Times New Roman"/>
      <w:color w:val="800080"/>
      <w:u w:val="single"/>
    </w:rPr>
  </w:style>
  <w:style w:type="paragraph" w:styleId="ListParagraph">
    <w:name w:val="List Paragraph"/>
    <w:basedOn w:val="Normal"/>
    <w:uiPriority w:val="34"/>
    <w:qFormat/>
    <w:rsid w:val="001812E7"/>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8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093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530936"/>
    <w:rPr>
      <w:lang w:val="ro-RO"/>
    </w:rPr>
  </w:style>
  <w:style w:type="paragraph" w:styleId="Footer">
    <w:name w:val="footer"/>
    <w:basedOn w:val="Normal"/>
    <w:link w:val="FooterChar"/>
    <w:uiPriority w:val="99"/>
    <w:semiHidden/>
    <w:rsid w:val="0053093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530936"/>
    <w:rPr>
      <w:lang w:val="ro-RO"/>
    </w:rPr>
  </w:style>
  <w:style w:type="paragraph" w:styleId="BalloonText">
    <w:name w:val="Balloon Text"/>
    <w:basedOn w:val="Normal"/>
    <w:link w:val="BalloonTextChar"/>
    <w:uiPriority w:val="99"/>
    <w:semiHidden/>
    <w:rsid w:val="0053093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30936"/>
    <w:rPr>
      <w:rFonts w:ascii="Tahoma" w:hAnsi="Tahoma"/>
      <w:sz w:val="16"/>
      <w:lang w:val="ro-RO"/>
    </w:rPr>
  </w:style>
  <w:style w:type="paragraph" w:styleId="NormalWeb">
    <w:name w:val="Normal (Web)"/>
    <w:basedOn w:val="Normal"/>
    <w:uiPriority w:val="99"/>
    <w:rsid w:val="00CE3F93"/>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rsid w:val="00CE3F93"/>
    <w:rPr>
      <w:rFonts w:cs="Times New Roman"/>
      <w:color w:val="0000FF"/>
      <w:u w:val="single"/>
    </w:rPr>
  </w:style>
  <w:style w:type="character" w:styleId="FollowedHyperlink">
    <w:name w:val="FollowedHyperlink"/>
    <w:basedOn w:val="DefaultParagraphFont"/>
    <w:uiPriority w:val="99"/>
    <w:semiHidden/>
    <w:rsid w:val="009F1D2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11305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get.afacj.r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iulia.pop</dc:creator>
  <cp:lastModifiedBy>iulia.pop</cp:lastModifiedBy>
  <cp:revision>4</cp:revision>
  <cp:lastPrinted>2015-11-20T14:12:00Z</cp:lastPrinted>
  <dcterms:created xsi:type="dcterms:W3CDTF">2017-10-18T11:25:00Z</dcterms:created>
  <dcterms:modified xsi:type="dcterms:W3CDTF">2017-10-18T11:50:00Z</dcterms:modified>
</cp:coreProperties>
</file>